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9D" w:rsidRDefault="00DE0867">
      <w:pPr>
        <w:spacing w:after="25"/>
      </w:pPr>
      <w:r>
        <w:rPr>
          <w:rFonts w:ascii="Times New Roman" w:eastAsia="Times New Roman" w:hAnsi="Times New Roman" w:cs="Times New Roman"/>
          <w:sz w:val="24"/>
        </w:rPr>
        <w:t xml:space="preserve"> </w:t>
      </w:r>
    </w:p>
    <w:p w:rsidR="00E4309D" w:rsidRDefault="00DE0867">
      <w:pPr>
        <w:spacing w:after="480"/>
      </w:pPr>
      <w:r>
        <w:rPr>
          <w:rFonts w:ascii="Times New Roman" w:eastAsia="Times New Roman" w:hAnsi="Times New Roman" w:cs="Times New Roman"/>
          <w:sz w:val="24"/>
        </w:rPr>
        <w:t xml:space="preserve"> </w:t>
      </w:r>
    </w:p>
    <w:p w:rsidR="00E4309D" w:rsidRDefault="00DE0867">
      <w:pPr>
        <w:spacing w:after="0"/>
        <w:ind w:left="80" w:hanging="10"/>
        <w:jc w:val="center"/>
      </w:pPr>
      <w:r>
        <w:rPr>
          <w:rFonts w:ascii="Times New Roman" w:eastAsia="Times New Roman" w:hAnsi="Times New Roman" w:cs="Times New Roman"/>
          <w:b/>
          <w:sz w:val="28"/>
        </w:rPr>
        <w:t xml:space="preserve">Student Senate for California Community Colleges </w:t>
      </w:r>
    </w:p>
    <w:p w:rsidR="00E4309D" w:rsidRDefault="00DE0867">
      <w:pPr>
        <w:spacing w:after="5"/>
        <w:ind w:left="73"/>
        <w:jc w:val="center"/>
      </w:pPr>
      <w:r>
        <w:rPr>
          <w:rFonts w:ascii="Times New Roman" w:eastAsia="Times New Roman" w:hAnsi="Times New Roman" w:cs="Times New Roman"/>
          <w:b/>
          <w:color w:val="385623"/>
          <w:sz w:val="28"/>
        </w:rPr>
        <w:t xml:space="preserve">Region V </w:t>
      </w:r>
    </w:p>
    <w:p w:rsidR="00E4309D" w:rsidRDefault="00DE0867">
      <w:pPr>
        <w:spacing w:after="20"/>
      </w:pPr>
      <w:r>
        <w:rPr>
          <w:rFonts w:ascii="Times New Roman" w:eastAsia="Times New Roman" w:hAnsi="Times New Roman" w:cs="Times New Roman"/>
          <w:sz w:val="28"/>
        </w:rPr>
        <w:t xml:space="preserve"> </w:t>
      </w:r>
    </w:p>
    <w:p w:rsidR="00E4309D" w:rsidRDefault="00DE0867">
      <w:pPr>
        <w:spacing w:after="25"/>
        <w:ind w:left="75"/>
        <w:jc w:val="center"/>
      </w:pPr>
      <w:r>
        <w:rPr>
          <w:rFonts w:ascii="Times New Roman" w:eastAsia="Times New Roman" w:hAnsi="Times New Roman" w:cs="Times New Roman"/>
          <w:b/>
          <w:color w:val="C00000"/>
          <w:sz w:val="28"/>
        </w:rPr>
        <w:t xml:space="preserve">Public Relations Committee | Agenda </w:t>
      </w:r>
    </w:p>
    <w:p w:rsidR="00E4309D" w:rsidRDefault="00096F6A">
      <w:pPr>
        <w:spacing w:after="25"/>
        <w:ind w:left="65"/>
        <w:jc w:val="center"/>
      </w:pPr>
      <w:r>
        <w:rPr>
          <w:rFonts w:ascii="Times New Roman" w:eastAsia="Times New Roman" w:hAnsi="Times New Roman" w:cs="Times New Roman"/>
          <w:sz w:val="28"/>
        </w:rPr>
        <w:t>Thursday, August 24th, 2017 | 6:00</w:t>
      </w:r>
      <w:r w:rsidR="00DE0867">
        <w:rPr>
          <w:rFonts w:ascii="Times New Roman" w:eastAsia="Times New Roman" w:hAnsi="Times New Roman" w:cs="Times New Roman"/>
          <w:sz w:val="28"/>
        </w:rPr>
        <w:t xml:space="preserve">p.m. </w:t>
      </w:r>
    </w:p>
    <w:p w:rsidR="00E4309D" w:rsidRDefault="00DE0867">
      <w:pPr>
        <w:spacing w:after="20"/>
        <w:ind w:left="141"/>
        <w:jc w:val="center"/>
      </w:pPr>
      <w:r>
        <w:rPr>
          <w:rFonts w:ascii="Times New Roman" w:eastAsia="Times New Roman" w:hAnsi="Times New Roman" w:cs="Times New Roman"/>
          <w:sz w:val="28"/>
        </w:rPr>
        <w:t xml:space="preserve"> </w:t>
      </w:r>
    </w:p>
    <w:p w:rsidR="00E4309D" w:rsidRDefault="00DE0867">
      <w:pPr>
        <w:spacing w:after="0"/>
        <w:ind w:left="80" w:right="2" w:hanging="10"/>
        <w:jc w:val="center"/>
      </w:pPr>
      <w:r>
        <w:rPr>
          <w:rFonts w:ascii="Times New Roman" w:eastAsia="Times New Roman" w:hAnsi="Times New Roman" w:cs="Times New Roman"/>
          <w:b/>
          <w:sz w:val="28"/>
        </w:rPr>
        <w:t>LOCATION</w:t>
      </w:r>
      <w:r w:rsidR="00096F6A">
        <w:rPr>
          <w:rFonts w:ascii="Times New Roman" w:eastAsia="Times New Roman" w:hAnsi="Times New Roman" w:cs="Times New Roman"/>
          <w:sz w:val="28"/>
        </w:rPr>
        <w:t xml:space="preserve">: Facebook Video Chat </w:t>
      </w:r>
      <w:r>
        <w:rPr>
          <w:rFonts w:ascii="Times New Roman" w:eastAsia="Times New Roman" w:hAnsi="Times New Roman" w:cs="Times New Roman"/>
          <w:sz w:val="28"/>
        </w:rPr>
        <w:t xml:space="preserve"> </w:t>
      </w:r>
    </w:p>
    <w:p w:rsidR="00E4309D" w:rsidRDefault="00DE0867">
      <w:pPr>
        <w:spacing w:after="0"/>
      </w:pPr>
      <w:r>
        <w:rPr>
          <w:rFonts w:ascii="Times New Roman" w:eastAsia="Times New Roman" w:hAnsi="Times New Roman" w:cs="Times New Roman"/>
          <w:sz w:val="24"/>
        </w:rPr>
        <w:t xml:space="preserve"> </w:t>
      </w:r>
    </w:p>
    <w:p w:rsidR="00E4309D" w:rsidRDefault="00DE0867">
      <w:pPr>
        <w:spacing w:after="8" w:line="266" w:lineRule="auto"/>
      </w:pPr>
      <w:r>
        <w:rPr>
          <w:rFonts w:ascii="Times New Roman" w:eastAsia="Times New Roman" w:hAnsi="Times New Roman" w:cs="Times New Roman"/>
          <w:b/>
          <w:sz w:val="24"/>
        </w:rPr>
        <w:t xml:space="preserve">NOTICE IS HEREBY GIVEN </w:t>
      </w:r>
      <w:r>
        <w:rPr>
          <w:rFonts w:ascii="Times New Roman" w:eastAsia="Times New Roman" w:hAnsi="Times New Roman" w:cs="Times New Roman"/>
          <w:sz w:val="24"/>
        </w:rPr>
        <w:t xml:space="preserve">the Student Senate for California Community Colleges </w:t>
      </w:r>
    </w:p>
    <w:p w:rsidR="00E4309D" w:rsidRDefault="00DE0867">
      <w:pPr>
        <w:spacing w:after="8" w:line="266" w:lineRule="auto"/>
        <w:ind w:left="10"/>
      </w:pPr>
      <w:r>
        <w:rPr>
          <w:rFonts w:ascii="Times New Roman" w:eastAsia="Times New Roman" w:hAnsi="Times New Roman" w:cs="Times New Roman"/>
          <w:sz w:val="24"/>
        </w:rPr>
        <w:t>Region V Public Relations Committee will ho</w:t>
      </w:r>
      <w:r w:rsidR="00096F6A">
        <w:rPr>
          <w:rFonts w:ascii="Times New Roman" w:eastAsia="Times New Roman" w:hAnsi="Times New Roman" w:cs="Times New Roman"/>
          <w:sz w:val="24"/>
        </w:rPr>
        <w:t>ld a committee meeting on Thursday, August 24th, 2017 at 6</w:t>
      </w:r>
      <w:r>
        <w:rPr>
          <w:rFonts w:ascii="Times New Roman" w:eastAsia="Times New Roman" w:hAnsi="Times New Roman" w:cs="Times New Roman"/>
          <w:sz w:val="24"/>
        </w:rPr>
        <w:t>:00 p.m. The meeting time and location are noted above, and call-in locations and/or information for conference call options are noted below. The Region V Public Relations Committee reserves the right to suspend the orders of the day if necessary to conduct business. All Region V Public Relations Committee meetings are held in locations that are wheelchair accessible and ADA complaint. They will make efforts to meet requests made after such date, if possible. Please contact the Public Relations Co</w:t>
      </w:r>
      <w:r w:rsidR="00096F6A">
        <w:rPr>
          <w:rFonts w:ascii="Times New Roman" w:eastAsia="Times New Roman" w:hAnsi="Times New Roman" w:cs="Times New Roman"/>
          <w:sz w:val="24"/>
        </w:rPr>
        <w:t>mmittee Chair Ernesto Duran</w:t>
      </w:r>
      <w:r>
        <w:rPr>
          <w:rFonts w:ascii="Times New Roman" w:eastAsia="Times New Roman" w:hAnsi="Times New Roman" w:cs="Times New Roman"/>
          <w:sz w:val="24"/>
        </w:rPr>
        <w:t xml:space="preserve"> at </w:t>
      </w:r>
      <w:r>
        <w:rPr>
          <w:rFonts w:ascii="Times New Roman" w:eastAsia="Times New Roman" w:hAnsi="Times New Roman" w:cs="Times New Roman"/>
          <w:color w:val="0563C1"/>
          <w:sz w:val="24"/>
          <w:u w:val="single" w:color="0563C1"/>
        </w:rPr>
        <w:t>communicationsregionv@studentsenateccc.org</w:t>
      </w:r>
      <w:r>
        <w:rPr>
          <w:rFonts w:ascii="Times New Roman" w:eastAsia="Times New Roman" w:hAnsi="Times New Roman" w:cs="Times New Roman"/>
          <w:sz w:val="24"/>
        </w:rPr>
        <w:t xml:space="preserve"> for any agenda item requests, or Public Relations related questions. </w:t>
      </w:r>
    </w:p>
    <w:p w:rsidR="00E4309D" w:rsidRDefault="00DE0867">
      <w:pPr>
        <w:spacing w:after="25"/>
      </w:pPr>
      <w:r>
        <w:rPr>
          <w:rFonts w:ascii="Times New Roman" w:eastAsia="Times New Roman" w:hAnsi="Times New Roman" w:cs="Times New Roman"/>
          <w:sz w:val="24"/>
        </w:rPr>
        <w:t xml:space="preserve"> </w:t>
      </w:r>
    </w:p>
    <w:p w:rsidR="00E4309D" w:rsidRDefault="00DE0867">
      <w:pPr>
        <w:spacing w:after="0"/>
        <w:ind w:left="128"/>
        <w:jc w:val="center"/>
      </w:pPr>
      <w:r>
        <w:rPr>
          <w:rFonts w:ascii="Times New Roman" w:eastAsia="Times New Roman" w:hAnsi="Times New Roman" w:cs="Times New Roman"/>
          <w:b/>
          <w:sz w:val="24"/>
          <w:u w:val="single" w:color="000000"/>
        </w:rPr>
        <w:t>Call-in Information</w:t>
      </w:r>
      <w:r>
        <w:rPr>
          <w:rFonts w:ascii="Times New Roman" w:eastAsia="Times New Roman" w:hAnsi="Times New Roman" w:cs="Times New Roman"/>
          <w:b/>
          <w:sz w:val="24"/>
        </w:rPr>
        <w:t xml:space="preserve"> </w:t>
      </w:r>
    </w:p>
    <w:p w:rsidR="00E4309D" w:rsidRDefault="00DE0867">
      <w:pPr>
        <w:spacing w:after="20"/>
      </w:pPr>
      <w:r>
        <w:rPr>
          <w:rFonts w:ascii="Times New Roman" w:eastAsia="Times New Roman" w:hAnsi="Times New Roman" w:cs="Times New Roman"/>
          <w:sz w:val="24"/>
        </w:rPr>
        <w:t xml:space="preserve"> </w:t>
      </w:r>
    </w:p>
    <w:p w:rsidR="00E4309D" w:rsidRDefault="00096F6A" w:rsidP="00096F6A">
      <w:pPr>
        <w:pStyle w:val="Heading1"/>
        <w:jc w:val="center"/>
      </w:pPr>
      <w:r>
        <w:t>Facebook</w:t>
      </w:r>
      <w:r w:rsidR="00DE0867">
        <w:t>:</w:t>
      </w:r>
      <w:r>
        <w:rPr>
          <w:b w:val="0"/>
        </w:rPr>
        <w:t xml:space="preserve"> Public Relations Committee Facebook Video Chat</w:t>
      </w:r>
    </w:p>
    <w:p w:rsidR="00E4309D" w:rsidRDefault="00DE0867" w:rsidP="00096F6A">
      <w:pPr>
        <w:spacing w:after="20"/>
        <w:ind w:left="131"/>
        <w:jc w:val="center"/>
      </w:pPr>
      <w:r>
        <w:rPr>
          <w:rFonts w:ascii="Times New Roman" w:eastAsia="Times New Roman" w:hAnsi="Times New Roman" w:cs="Times New Roman"/>
          <w:sz w:val="24"/>
        </w:rPr>
        <w:t xml:space="preserve"> </w:t>
      </w:r>
    </w:p>
    <w:tbl>
      <w:tblPr>
        <w:tblStyle w:val="TableGrid"/>
        <w:tblW w:w="8924" w:type="dxa"/>
        <w:tblInd w:w="-100" w:type="dxa"/>
        <w:tblCellMar>
          <w:top w:w="16" w:type="dxa"/>
          <w:left w:w="110" w:type="dxa"/>
          <w:right w:w="55" w:type="dxa"/>
        </w:tblCellMar>
        <w:tblLook w:val="04A0" w:firstRow="1" w:lastRow="0" w:firstColumn="1" w:lastColumn="0" w:noHBand="0" w:noVBand="1"/>
      </w:tblPr>
      <w:tblGrid>
        <w:gridCol w:w="3161"/>
        <w:gridCol w:w="2611"/>
        <w:gridCol w:w="3152"/>
      </w:tblGrid>
      <w:tr w:rsidR="00E4309D" w:rsidTr="00027295">
        <w:trPr>
          <w:trHeight w:val="330"/>
        </w:trPr>
        <w:tc>
          <w:tcPr>
            <w:tcW w:w="3161" w:type="dxa"/>
            <w:tcBorders>
              <w:top w:val="single" w:sz="4" w:space="0" w:color="000000"/>
              <w:left w:val="single" w:sz="4" w:space="0" w:color="000000"/>
              <w:bottom w:val="single" w:sz="4" w:space="0" w:color="000000"/>
              <w:right w:val="single" w:sz="4" w:space="0" w:color="000000"/>
            </w:tcBorders>
          </w:tcPr>
          <w:p w:rsidR="00E4309D" w:rsidRDefault="00DE0867">
            <w:pPr>
              <w:ind w:right="63"/>
              <w:jc w:val="center"/>
            </w:pPr>
            <w:r>
              <w:rPr>
                <w:rFonts w:ascii="Times New Roman" w:eastAsia="Times New Roman" w:hAnsi="Times New Roman" w:cs="Times New Roman"/>
                <w:b/>
                <w:sz w:val="24"/>
              </w:rPr>
              <w:t xml:space="preserve">Members </w:t>
            </w:r>
          </w:p>
        </w:tc>
        <w:tc>
          <w:tcPr>
            <w:tcW w:w="2611" w:type="dxa"/>
            <w:tcBorders>
              <w:top w:val="single" w:sz="4" w:space="0" w:color="000000"/>
              <w:left w:val="single" w:sz="4" w:space="0" w:color="000000"/>
              <w:bottom w:val="single" w:sz="4" w:space="0" w:color="000000"/>
              <w:right w:val="single" w:sz="4" w:space="0" w:color="000000"/>
            </w:tcBorders>
          </w:tcPr>
          <w:p w:rsidR="00E4309D" w:rsidRDefault="00DE0867">
            <w:pPr>
              <w:ind w:right="53"/>
              <w:jc w:val="center"/>
            </w:pPr>
            <w:r>
              <w:rPr>
                <w:rFonts w:ascii="Times New Roman" w:eastAsia="Times New Roman" w:hAnsi="Times New Roman" w:cs="Times New Roman"/>
                <w:b/>
                <w:sz w:val="24"/>
              </w:rPr>
              <w:t xml:space="preserve">Call-in Location </w:t>
            </w:r>
          </w:p>
        </w:tc>
        <w:tc>
          <w:tcPr>
            <w:tcW w:w="3152" w:type="dxa"/>
            <w:tcBorders>
              <w:top w:val="single" w:sz="4" w:space="0" w:color="000000"/>
              <w:left w:val="single" w:sz="4" w:space="0" w:color="000000"/>
              <w:bottom w:val="single" w:sz="4" w:space="0" w:color="000000"/>
              <w:right w:val="single" w:sz="4" w:space="0" w:color="000000"/>
            </w:tcBorders>
          </w:tcPr>
          <w:p w:rsidR="00E4309D" w:rsidRDefault="00DE0867">
            <w:pPr>
              <w:ind w:right="60"/>
              <w:jc w:val="center"/>
            </w:pPr>
            <w:r>
              <w:rPr>
                <w:rFonts w:ascii="Times New Roman" w:eastAsia="Times New Roman" w:hAnsi="Times New Roman" w:cs="Times New Roman"/>
                <w:b/>
                <w:sz w:val="24"/>
              </w:rPr>
              <w:t xml:space="preserve">College </w:t>
            </w:r>
          </w:p>
        </w:tc>
      </w:tr>
      <w:tr w:rsidR="00E4309D" w:rsidTr="00027295">
        <w:trPr>
          <w:trHeight w:val="650"/>
        </w:trPr>
        <w:tc>
          <w:tcPr>
            <w:tcW w:w="3161" w:type="dxa"/>
            <w:tcBorders>
              <w:top w:val="single" w:sz="4" w:space="0" w:color="000000"/>
              <w:left w:val="single" w:sz="4" w:space="0" w:color="000000"/>
              <w:bottom w:val="single" w:sz="4" w:space="0" w:color="000000"/>
              <w:right w:val="single" w:sz="4" w:space="0" w:color="000000"/>
            </w:tcBorders>
          </w:tcPr>
          <w:p w:rsidR="00E4309D" w:rsidRDefault="00096F6A" w:rsidP="00006ADD">
            <w:r>
              <w:rPr>
                <w:rFonts w:ascii="Times New Roman" w:eastAsia="Times New Roman" w:hAnsi="Times New Roman" w:cs="Times New Roman"/>
                <w:b/>
                <w:sz w:val="24"/>
              </w:rPr>
              <w:t>Chair Duran, Ernesto</w:t>
            </w:r>
          </w:p>
        </w:tc>
        <w:tc>
          <w:tcPr>
            <w:tcW w:w="2611" w:type="dxa"/>
            <w:tcBorders>
              <w:top w:val="single" w:sz="4" w:space="0" w:color="000000"/>
              <w:left w:val="single" w:sz="4" w:space="0" w:color="000000"/>
              <w:bottom w:val="single" w:sz="4" w:space="0" w:color="000000"/>
              <w:right w:val="single" w:sz="4" w:space="0" w:color="000000"/>
            </w:tcBorders>
          </w:tcPr>
          <w:p w:rsidR="00E4309D" w:rsidRPr="00096F6A" w:rsidRDefault="00096F6A" w:rsidP="00006ADD">
            <w:pPr>
              <w:jc w:val="center"/>
              <w:rPr>
                <w:rFonts w:ascii="Times New Roman" w:hAnsi="Times New Roman" w:cs="Times New Roman"/>
              </w:rPr>
            </w:pPr>
            <w:r w:rsidRPr="00096F6A">
              <w:rPr>
                <w:rFonts w:ascii="Times New Roman" w:hAnsi="Times New Roman" w:cs="Times New Roman"/>
                <w:sz w:val="24"/>
                <w:lang w:val="en"/>
              </w:rPr>
              <w:t>995 N Reed Ave, Reedley, CA 93654</w:t>
            </w:r>
          </w:p>
        </w:tc>
        <w:tc>
          <w:tcPr>
            <w:tcW w:w="3152" w:type="dxa"/>
            <w:tcBorders>
              <w:top w:val="single" w:sz="4" w:space="0" w:color="000000"/>
              <w:left w:val="single" w:sz="4" w:space="0" w:color="000000"/>
              <w:bottom w:val="single" w:sz="4" w:space="0" w:color="000000"/>
              <w:right w:val="single" w:sz="4" w:space="0" w:color="000000"/>
            </w:tcBorders>
            <w:vAlign w:val="center"/>
          </w:tcPr>
          <w:p w:rsidR="00E4309D" w:rsidRDefault="00096F6A" w:rsidP="00006ADD">
            <w:pPr>
              <w:ind w:right="55"/>
              <w:jc w:val="center"/>
            </w:pPr>
            <w:r>
              <w:rPr>
                <w:rFonts w:ascii="Times New Roman" w:eastAsia="Times New Roman" w:hAnsi="Times New Roman" w:cs="Times New Roman"/>
                <w:sz w:val="24"/>
              </w:rPr>
              <w:t>Reedley</w:t>
            </w:r>
            <w:r w:rsidR="00DE0867">
              <w:rPr>
                <w:rFonts w:ascii="Times New Roman" w:eastAsia="Times New Roman" w:hAnsi="Times New Roman" w:cs="Times New Roman"/>
                <w:sz w:val="24"/>
              </w:rPr>
              <w:t xml:space="preserve"> College</w:t>
            </w:r>
          </w:p>
        </w:tc>
      </w:tr>
      <w:tr w:rsidR="00E4309D" w:rsidTr="00027295">
        <w:trPr>
          <w:trHeight w:val="335"/>
        </w:trPr>
        <w:tc>
          <w:tcPr>
            <w:tcW w:w="3161" w:type="dxa"/>
            <w:tcBorders>
              <w:top w:val="single" w:sz="4" w:space="0" w:color="000000"/>
              <w:left w:val="single" w:sz="4" w:space="0" w:color="000000"/>
              <w:bottom w:val="single" w:sz="4" w:space="0" w:color="000000"/>
              <w:right w:val="single" w:sz="4" w:space="0" w:color="000000"/>
            </w:tcBorders>
          </w:tcPr>
          <w:p w:rsidR="00E4309D" w:rsidRDefault="00DE0867" w:rsidP="00006ADD">
            <w:r>
              <w:rPr>
                <w:rFonts w:ascii="Times New Roman" w:eastAsia="Times New Roman" w:hAnsi="Times New Roman" w:cs="Times New Roman"/>
                <w:b/>
                <w:sz w:val="24"/>
              </w:rPr>
              <w:t xml:space="preserve">Vice Chair </w:t>
            </w:r>
            <w:r>
              <w:rPr>
                <w:rFonts w:ascii="Times New Roman" w:eastAsia="Times New Roman" w:hAnsi="Times New Roman" w:cs="Times New Roman"/>
                <w:b/>
                <w:i/>
                <w:sz w:val="24"/>
              </w:rPr>
              <w:t>vacant</w:t>
            </w:r>
          </w:p>
        </w:tc>
        <w:tc>
          <w:tcPr>
            <w:tcW w:w="2611" w:type="dxa"/>
            <w:tcBorders>
              <w:top w:val="single" w:sz="4" w:space="0" w:color="000000"/>
              <w:left w:val="single" w:sz="4" w:space="0" w:color="000000"/>
              <w:bottom w:val="single" w:sz="4" w:space="0" w:color="000000"/>
              <w:right w:val="single" w:sz="4" w:space="0" w:color="000000"/>
            </w:tcBorders>
          </w:tcPr>
          <w:p w:rsidR="00E4309D" w:rsidRDefault="00E4309D" w:rsidP="00006ADD">
            <w:pPr>
              <w:ind w:left="5"/>
              <w:jc w:val="center"/>
            </w:pPr>
          </w:p>
        </w:tc>
        <w:tc>
          <w:tcPr>
            <w:tcW w:w="3152" w:type="dxa"/>
            <w:tcBorders>
              <w:top w:val="single" w:sz="4" w:space="0" w:color="000000"/>
              <w:left w:val="single" w:sz="4" w:space="0" w:color="000000"/>
              <w:bottom w:val="single" w:sz="4" w:space="0" w:color="000000"/>
              <w:right w:val="single" w:sz="4" w:space="0" w:color="000000"/>
            </w:tcBorders>
          </w:tcPr>
          <w:p w:rsidR="00E4309D" w:rsidRDefault="00E4309D" w:rsidP="00006ADD">
            <w:pPr>
              <w:ind w:left="4"/>
              <w:jc w:val="center"/>
            </w:pPr>
          </w:p>
        </w:tc>
      </w:tr>
      <w:tr w:rsidR="00E4309D" w:rsidTr="00027295">
        <w:trPr>
          <w:trHeight w:val="651"/>
        </w:trPr>
        <w:tc>
          <w:tcPr>
            <w:tcW w:w="3161" w:type="dxa"/>
            <w:tcBorders>
              <w:top w:val="single" w:sz="4" w:space="0" w:color="000000"/>
              <w:left w:val="single" w:sz="4" w:space="0" w:color="000000"/>
              <w:bottom w:val="single" w:sz="4" w:space="0" w:color="000000"/>
              <w:right w:val="single" w:sz="4" w:space="0" w:color="000000"/>
            </w:tcBorders>
          </w:tcPr>
          <w:p w:rsidR="00E4309D" w:rsidRDefault="00096F6A" w:rsidP="00006ADD">
            <w:r>
              <w:rPr>
                <w:rFonts w:ascii="Times New Roman" w:eastAsia="Times New Roman" w:hAnsi="Times New Roman" w:cs="Times New Roman"/>
                <w:b/>
                <w:sz w:val="24"/>
              </w:rPr>
              <w:t>Johnson, Jasmine</w:t>
            </w:r>
          </w:p>
        </w:tc>
        <w:tc>
          <w:tcPr>
            <w:tcW w:w="2611" w:type="dxa"/>
            <w:tcBorders>
              <w:top w:val="single" w:sz="4" w:space="0" w:color="000000"/>
              <w:left w:val="single" w:sz="4" w:space="0" w:color="000000"/>
              <w:bottom w:val="single" w:sz="4" w:space="0" w:color="000000"/>
              <w:right w:val="single" w:sz="4" w:space="0" w:color="000000"/>
            </w:tcBorders>
          </w:tcPr>
          <w:p w:rsidR="00E4309D" w:rsidRDefault="00027295" w:rsidP="00006ADD">
            <w:pPr>
              <w:ind w:right="62"/>
              <w:jc w:val="center"/>
            </w:pPr>
            <w:r w:rsidRPr="00027295">
              <w:rPr>
                <w:rFonts w:ascii="Times New Roman" w:eastAsia="Times New Roman" w:hAnsi="Times New Roman" w:cs="Times New Roman"/>
                <w:sz w:val="24"/>
              </w:rPr>
              <w:t>915 S Mooney Blvd, Visalia, CA 93277</w:t>
            </w:r>
          </w:p>
        </w:tc>
        <w:tc>
          <w:tcPr>
            <w:tcW w:w="3152" w:type="dxa"/>
            <w:tcBorders>
              <w:top w:val="single" w:sz="4" w:space="0" w:color="000000"/>
              <w:left w:val="single" w:sz="4" w:space="0" w:color="000000"/>
              <w:bottom w:val="single" w:sz="4" w:space="0" w:color="000000"/>
              <w:right w:val="single" w:sz="4" w:space="0" w:color="000000"/>
            </w:tcBorders>
            <w:vAlign w:val="center"/>
          </w:tcPr>
          <w:p w:rsidR="00E4309D" w:rsidRDefault="00027295" w:rsidP="00006ADD">
            <w:pPr>
              <w:ind w:left="55"/>
              <w:jc w:val="center"/>
            </w:pPr>
            <w:r>
              <w:rPr>
                <w:rFonts w:ascii="Times New Roman" w:eastAsia="Times New Roman" w:hAnsi="Times New Roman" w:cs="Times New Roman"/>
                <w:sz w:val="24"/>
              </w:rPr>
              <w:t>College of The Sequoias</w:t>
            </w:r>
          </w:p>
        </w:tc>
      </w:tr>
      <w:tr w:rsidR="00027295" w:rsidTr="00027295">
        <w:trPr>
          <w:trHeight w:val="655"/>
        </w:trPr>
        <w:tc>
          <w:tcPr>
            <w:tcW w:w="3161" w:type="dxa"/>
            <w:tcBorders>
              <w:top w:val="single" w:sz="4" w:space="0" w:color="000000"/>
              <w:left w:val="single" w:sz="4" w:space="0" w:color="000000"/>
              <w:bottom w:val="single" w:sz="4" w:space="0" w:color="000000"/>
              <w:right w:val="single" w:sz="4" w:space="0" w:color="000000"/>
            </w:tcBorders>
          </w:tcPr>
          <w:p w:rsidR="00027295" w:rsidRDefault="00027295" w:rsidP="00006ADD">
            <w:r>
              <w:rPr>
                <w:rFonts w:ascii="Times New Roman" w:eastAsia="Times New Roman" w:hAnsi="Times New Roman" w:cs="Times New Roman"/>
                <w:b/>
                <w:sz w:val="24"/>
              </w:rPr>
              <w:t>Washington, Christopher</w:t>
            </w:r>
          </w:p>
        </w:tc>
        <w:tc>
          <w:tcPr>
            <w:tcW w:w="2611" w:type="dxa"/>
            <w:tcBorders>
              <w:top w:val="single" w:sz="4" w:space="0" w:color="000000"/>
              <w:left w:val="single" w:sz="4" w:space="0" w:color="000000"/>
              <w:bottom w:val="single" w:sz="4" w:space="0" w:color="000000"/>
              <w:right w:val="single" w:sz="4" w:space="0" w:color="000000"/>
            </w:tcBorders>
          </w:tcPr>
          <w:p w:rsidR="00027295" w:rsidRDefault="00027295" w:rsidP="00006ADD">
            <w:pPr>
              <w:ind w:right="50"/>
              <w:jc w:val="center"/>
            </w:pPr>
            <w:r>
              <w:rPr>
                <w:rFonts w:ascii="Times New Roman" w:eastAsia="Times New Roman" w:hAnsi="Times New Roman" w:cs="Times New Roman"/>
                <w:sz w:val="24"/>
              </w:rPr>
              <w:t>1101 E University Ave, Fresno, CA 93741</w:t>
            </w:r>
          </w:p>
        </w:tc>
        <w:tc>
          <w:tcPr>
            <w:tcW w:w="3152" w:type="dxa"/>
            <w:tcBorders>
              <w:top w:val="single" w:sz="4" w:space="0" w:color="000000"/>
              <w:left w:val="single" w:sz="4" w:space="0" w:color="000000"/>
              <w:bottom w:val="single" w:sz="4" w:space="0" w:color="000000"/>
              <w:right w:val="single" w:sz="4" w:space="0" w:color="000000"/>
            </w:tcBorders>
            <w:vAlign w:val="center"/>
          </w:tcPr>
          <w:p w:rsidR="00027295" w:rsidRDefault="00027295" w:rsidP="00006ADD">
            <w:pPr>
              <w:ind w:right="60"/>
              <w:jc w:val="center"/>
            </w:pPr>
            <w:r>
              <w:rPr>
                <w:rFonts w:ascii="Times New Roman" w:eastAsia="Times New Roman" w:hAnsi="Times New Roman" w:cs="Times New Roman"/>
                <w:sz w:val="24"/>
              </w:rPr>
              <w:t>Fresno City College</w:t>
            </w:r>
          </w:p>
        </w:tc>
      </w:tr>
    </w:tbl>
    <w:p w:rsidR="00E4309D" w:rsidRDefault="00DE0867">
      <w:pPr>
        <w:spacing w:after="23"/>
      </w:pPr>
      <w:r>
        <w:rPr>
          <w:rFonts w:ascii="Times New Roman" w:eastAsia="Times New Roman" w:hAnsi="Times New Roman" w:cs="Times New Roman"/>
          <w:b/>
          <w:sz w:val="24"/>
        </w:rPr>
        <w:t xml:space="preserve"> </w:t>
      </w:r>
    </w:p>
    <w:p w:rsidR="00E4309D" w:rsidRDefault="00DE0867">
      <w:pPr>
        <w:pStyle w:val="Heading1"/>
        <w:ind w:left="356"/>
      </w:pPr>
      <w:r>
        <w:t>I.</w:t>
      </w:r>
      <w:r>
        <w:rPr>
          <w:rFonts w:ascii="Arial" w:eastAsia="Arial" w:hAnsi="Arial" w:cs="Arial"/>
        </w:rPr>
        <w:t xml:space="preserve"> </w:t>
      </w:r>
      <w:r>
        <w:t>CALL TO ORDER</w:t>
      </w:r>
      <w:r>
        <w:rPr>
          <w:b w:val="0"/>
        </w:rPr>
        <w:t xml:space="preserve"> </w:t>
      </w:r>
      <w:r>
        <w:t>II.</w:t>
      </w:r>
      <w:r>
        <w:rPr>
          <w:rFonts w:ascii="Arial" w:eastAsia="Arial" w:hAnsi="Arial" w:cs="Arial"/>
        </w:rPr>
        <w:t xml:space="preserve"> </w:t>
      </w:r>
      <w:r>
        <w:t>ROLL CALL</w:t>
      </w:r>
      <w:r>
        <w:rPr>
          <w:b w:val="0"/>
        </w:rPr>
        <w:t xml:space="preserve"> </w:t>
      </w:r>
    </w:p>
    <w:p w:rsidR="00E4309D" w:rsidRDefault="00DE0867" w:rsidP="00027295">
      <w:pPr>
        <w:spacing w:after="0"/>
      </w:pPr>
      <w:r>
        <w:rPr>
          <w:rFonts w:ascii="Times New Roman" w:eastAsia="Times New Roman" w:hAnsi="Times New Roman" w:cs="Times New Roman"/>
          <w:sz w:val="24"/>
        </w:rPr>
        <w:t xml:space="preserve"> </w:t>
      </w:r>
      <w:r w:rsidR="00027295">
        <w:tab/>
      </w:r>
    </w:p>
    <w:p w:rsidR="00027295" w:rsidRPr="00027295" w:rsidRDefault="00027295" w:rsidP="00027295">
      <w:pPr>
        <w:spacing w:after="0"/>
        <w:rPr>
          <w:rFonts w:ascii="Times New Roman" w:hAnsi="Times New Roman" w:cs="Times New Roman"/>
          <w:b/>
          <w:sz w:val="24"/>
          <w:szCs w:val="24"/>
        </w:rPr>
      </w:pPr>
      <w:r w:rsidRPr="00027295">
        <w:rPr>
          <w:rFonts w:ascii="Times New Roman" w:hAnsi="Times New Roman" w:cs="Times New Roman"/>
          <w:b/>
          <w:sz w:val="24"/>
          <w:szCs w:val="24"/>
        </w:rPr>
        <w:tab/>
        <w:t>Chair Duran, Ernesto</w:t>
      </w:r>
    </w:p>
    <w:p w:rsidR="00027295" w:rsidRPr="00027295" w:rsidRDefault="00027295" w:rsidP="00027295">
      <w:pPr>
        <w:spacing w:after="0"/>
        <w:rPr>
          <w:rFonts w:ascii="Times New Roman" w:hAnsi="Times New Roman" w:cs="Times New Roman"/>
          <w:b/>
          <w:sz w:val="24"/>
          <w:szCs w:val="24"/>
        </w:rPr>
      </w:pPr>
      <w:r w:rsidRPr="00027295">
        <w:rPr>
          <w:rFonts w:ascii="Times New Roman" w:hAnsi="Times New Roman" w:cs="Times New Roman"/>
          <w:b/>
          <w:sz w:val="24"/>
          <w:szCs w:val="24"/>
        </w:rPr>
        <w:tab/>
        <w:t>Member Johnson, Jasmine</w:t>
      </w:r>
    </w:p>
    <w:p w:rsidR="00027295" w:rsidRPr="00027295" w:rsidRDefault="00027295" w:rsidP="00027295">
      <w:pPr>
        <w:spacing w:after="0"/>
        <w:rPr>
          <w:rFonts w:ascii="Times New Roman" w:hAnsi="Times New Roman" w:cs="Times New Roman"/>
          <w:b/>
          <w:sz w:val="24"/>
          <w:szCs w:val="24"/>
        </w:rPr>
      </w:pPr>
      <w:r w:rsidRPr="00027295">
        <w:rPr>
          <w:rFonts w:ascii="Times New Roman" w:hAnsi="Times New Roman" w:cs="Times New Roman"/>
          <w:b/>
          <w:sz w:val="24"/>
          <w:szCs w:val="24"/>
        </w:rPr>
        <w:lastRenderedPageBreak/>
        <w:tab/>
        <w:t>Member Washington, Christopher</w:t>
      </w:r>
    </w:p>
    <w:p w:rsidR="00027295" w:rsidRDefault="00027295" w:rsidP="00027295">
      <w:pPr>
        <w:spacing w:after="0"/>
      </w:pPr>
    </w:p>
    <w:p w:rsidR="00E4309D" w:rsidRDefault="00DE0867">
      <w:pPr>
        <w:numPr>
          <w:ilvl w:val="0"/>
          <w:numId w:val="1"/>
        </w:numPr>
        <w:spacing w:after="23"/>
        <w:ind w:hanging="360"/>
      </w:pPr>
      <w:r>
        <w:rPr>
          <w:rFonts w:ascii="Times New Roman" w:eastAsia="Times New Roman" w:hAnsi="Times New Roman" w:cs="Times New Roman"/>
          <w:b/>
          <w:sz w:val="24"/>
        </w:rPr>
        <w:t xml:space="preserve">ADOPTION OF AGENDA </w:t>
      </w:r>
    </w:p>
    <w:p w:rsidR="00E4309D" w:rsidRDefault="00DE0867">
      <w:pPr>
        <w:spacing w:after="28"/>
      </w:pPr>
      <w:r>
        <w:rPr>
          <w:rFonts w:ascii="Times New Roman" w:eastAsia="Times New Roman" w:hAnsi="Times New Roman" w:cs="Times New Roman"/>
          <w:b/>
          <w:sz w:val="24"/>
        </w:rPr>
        <w:t xml:space="preserve"> </w:t>
      </w:r>
    </w:p>
    <w:p w:rsidR="00E4309D" w:rsidRDefault="00DE0867">
      <w:pPr>
        <w:numPr>
          <w:ilvl w:val="0"/>
          <w:numId w:val="1"/>
        </w:numPr>
        <w:spacing w:after="23"/>
        <w:ind w:hanging="360"/>
      </w:pPr>
      <w:r>
        <w:rPr>
          <w:rFonts w:ascii="Times New Roman" w:eastAsia="Times New Roman" w:hAnsi="Times New Roman" w:cs="Times New Roman"/>
          <w:b/>
          <w:sz w:val="24"/>
        </w:rPr>
        <w:t xml:space="preserve">APPROVAL OF MINUTES </w:t>
      </w:r>
    </w:p>
    <w:p w:rsidR="00E4309D" w:rsidRDefault="00027295">
      <w:pPr>
        <w:spacing w:after="49"/>
        <w:ind w:left="721"/>
      </w:pPr>
      <w:r>
        <w:rPr>
          <w:rFonts w:ascii="Times New Roman" w:eastAsia="Times New Roman" w:hAnsi="Times New Roman" w:cs="Times New Roman"/>
          <w:i/>
          <w:color w:val="C00000"/>
          <w:sz w:val="24"/>
        </w:rPr>
        <w:t>None Present</w:t>
      </w:r>
    </w:p>
    <w:p w:rsidR="00E4309D" w:rsidRDefault="00DE0867">
      <w:pPr>
        <w:spacing w:after="23"/>
      </w:pPr>
      <w:r>
        <w:rPr>
          <w:rFonts w:ascii="Times New Roman" w:eastAsia="Times New Roman" w:hAnsi="Times New Roman" w:cs="Times New Roman"/>
          <w:b/>
          <w:sz w:val="24"/>
        </w:rPr>
        <w:t xml:space="preserve"> </w:t>
      </w:r>
    </w:p>
    <w:p w:rsidR="00E4309D" w:rsidRDefault="00DE0867">
      <w:pPr>
        <w:pStyle w:val="Heading1"/>
        <w:ind w:left="356"/>
      </w:pPr>
      <w:r>
        <w:t>V.</w:t>
      </w:r>
      <w:r>
        <w:rPr>
          <w:rFonts w:ascii="Arial" w:eastAsia="Arial" w:hAnsi="Arial" w:cs="Arial"/>
        </w:rPr>
        <w:t xml:space="preserve"> </w:t>
      </w:r>
      <w:r>
        <w:t xml:space="preserve">PUBLIC COMMENT </w:t>
      </w:r>
    </w:p>
    <w:p w:rsidR="00E4309D" w:rsidRDefault="00DE0867">
      <w:pPr>
        <w:spacing w:after="6" w:line="271" w:lineRule="auto"/>
        <w:ind w:left="721"/>
      </w:pPr>
      <w:r>
        <w:rPr>
          <w:rFonts w:ascii="Times New Roman" w:eastAsia="Times New Roman" w:hAnsi="Times New Roman" w:cs="Times New Roman"/>
          <w:i/>
          <w:sz w:val="24"/>
        </w:rPr>
        <w:t xml:space="preserve">This time is reserved for members of the public to address the Public Relations Committee on items not appearing on the agenda. Each speaker is entitled to three minutes per item for a total of fifteen minutes. </w:t>
      </w:r>
    </w:p>
    <w:p w:rsidR="00E4309D" w:rsidRDefault="00DE0867">
      <w:pPr>
        <w:spacing w:after="23"/>
        <w:ind w:left="721"/>
      </w:pPr>
      <w:r>
        <w:rPr>
          <w:rFonts w:ascii="Times New Roman" w:eastAsia="Times New Roman" w:hAnsi="Times New Roman" w:cs="Times New Roman"/>
          <w:b/>
          <w:sz w:val="24"/>
        </w:rPr>
        <w:t xml:space="preserve"> </w:t>
      </w:r>
    </w:p>
    <w:p w:rsidR="00F8219E" w:rsidRDefault="00DE0867">
      <w:pPr>
        <w:spacing w:after="23"/>
        <w:ind w:left="356" w:hanging="10"/>
        <w:rPr>
          <w:rFonts w:ascii="Times New Roman" w:eastAsia="Times New Roman" w:hAnsi="Times New Roman" w:cs="Times New Roman"/>
          <w:b/>
          <w:sz w:val="24"/>
        </w:rPr>
      </w:pPr>
      <w:r>
        <w:rPr>
          <w:rFonts w:ascii="Times New Roman" w:eastAsia="Times New Roman" w:hAnsi="Times New Roman" w:cs="Times New Roman"/>
          <w:b/>
          <w:sz w:val="24"/>
        </w:rPr>
        <w:t>VI.</w:t>
      </w:r>
      <w:r>
        <w:rPr>
          <w:rFonts w:ascii="Arial" w:eastAsia="Arial" w:hAnsi="Arial" w:cs="Arial"/>
          <w:b/>
          <w:sz w:val="24"/>
        </w:rPr>
        <w:t xml:space="preserve"> </w:t>
      </w:r>
      <w:r>
        <w:rPr>
          <w:rFonts w:ascii="Times New Roman" w:eastAsia="Times New Roman" w:hAnsi="Times New Roman" w:cs="Times New Roman"/>
          <w:b/>
          <w:sz w:val="24"/>
        </w:rPr>
        <w:t xml:space="preserve">REPORTS </w:t>
      </w:r>
    </w:p>
    <w:p w:rsidR="00F8219E" w:rsidRDefault="00DE0867" w:rsidP="00F8219E">
      <w:pPr>
        <w:spacing w:after="23"/>
        <w:ind w:left="717" w:firstLine="364"/>
        <w:rPr>
          <w:rFonts w:ascii="Times New Roman" w:eastAsia="Times New Roman" w:hAnsi="Times New Roman" w:cs="Times New Roman"/>
          <w:b/>
          <w:sz w:val="24"/>
        </w:rPr>
      </w:pPr>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b/>
          <w:sz w:val="24"/>
        </w:rPr>
        <w:t>Members</w:t>
      </w:r>
    </w:p>
    <w:p w:rsidR="00E4309D" w:rsidRDefault="00DE0867" w:rsidP="00F8219E">
      <w:pPr>
        <w:spacing w:after="23"/>
        <w:ind w:left="717" w:firstLine="364"/>
      </w:pPr>
      <w:proofErr w:type="gramStart"/>
      <w:r>
        <w:rPr>
          <w:rFonts w:ascii="Times New Roman" w:eastAsia="Times New Roman" w:hAnsi="Times New Roman" w:cs="Times New Roman"/>
          <w:b/>
          <w:sz w:val="24"/>
        </w:rPr>
        <w:t>b</w:t>
      </w:r>
      <w:proofErr w:type="gram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b/>
          <w:sz w:val="24"/>
        </w:rPr>
        <w:t xml:space="preserve">Vice Chair </w:t>
      </w:r>
      <w:r>
        <w:rPr>
          <w:rFonts w:ascii="Times New Roman" w:eastAsia="Times New Roman" w:hAnsi="Times New Roman" w:cs="Times New Roman"/>
          <w:b/>
          <w:i/>
          <w:sz w:val="24"/>
        </w:rPr>
        <w:t>vacant</w:t>
      </w:r>
      <w:r>
        <w:rPr>
          <w:rFonts w:ascii="Times New Roman" w:eastAsia="Times New Roman" w:hAnsi="Times New Roman" w:cs="Times New Roman"/>
          <w:b/>
          <w:sz w:val="24"/>
        </w:rPr>
        <w:t xml:space="preserve"> </w:t>
      </w:r>
    </w:p>
    <w:p w:rsidR="00E4309D" w:rsidRDefault="00DE0867">
      <w:pPr>
        <w:spacing w:after="20"/>
        <w:ind w:left="1081"/>
      </w:pPr>
      <w:r>
        <w:rPr>
          <w:rFonts w:ascii="Times New Roman" w:eastAsia="Times New Roman" w:hAnsi="Times New Roman" w:cs="Times New Roman"/>
          <w:b/>
          <w:sz w:val="24"/>
        </w:rPr>
        <w:t>c.</w:t>
      </w:r>
      <w:r>
        <w:rPr>
          <w:rFonts w:ascii="Arial" w:eastAsia="Arial" w:hAnsi="Arial" w:cs="Arial"/>
          <w:b/>
          <w:sz w:val="24"/>
        </w:rPr>
        <w:t xml:space="preserve"> </w:t>
      </w:r>
      <w:r w:rsidR="00F8219E" w:rsidRPr="00F8219E">
        <w:rPr>
          <w:rFonts w:ascii="Times New Roman" w:eastAsia="Times New Roman" w:hAnsi="Times New Roman" w:cs="Times New Roman"/>
          <w:b/>
          <w:sz w:val="24"/>
          <w:u w:color="000000"/>
        </w:rPr>
        <w:t>Chair Duran, Ernesto</w:t>
      </w:r>
      <w:r w:rsidRPr="00F8219E">
        <w:t xml:space="preserve"> </w:t>
      </w:r>
    </w:p>
    <w:p w:rsidR="00E4309D" w:rsidRDefault="00DE0867">
      <w:pPr>
        <w:spacing w:after="23"/>
      </w:pPr>
      <w:r>
        <w:rPr>
          <w:rFonts w:ascii="Times New Roman" w:eastAsia="Times New Roman" w:hAnsi="Times New Roman" w:cs="Times New Roman"/>
          <w:b/>
          <w:sz w:val="24"/>
        </w:rPr>
        <w:t xml:space="preserve"> </w:t>
      </w:r>
    </w:p>
    <w:p w:rsidR="00E4309D" w:rsidRDefault="00DE0867" w:rsidP="00E22ED2">
      <w:pPr>
        <w:pStyle w:val="Heading1"/>
        <w:ind w:left="356"/>
      </w:pPr>
      <w:r>
        <w:t>VII.</w:t>
      </w:r>
      <w:r w:rsidR="00E22ED2">
        <w:rPr>
          <w:rFonts w:ascii="Arial" w:eastAsia="Arial" w:hAnsi="Arial" w:cs="Arial"/>
        </w:rPr>
        <w:t xml:space="preserve"> </w:t>
      </w:r>
      <w:r>
        <w:t xml:space="preserve">SPECIAL ORDERS </w:t>
      </w:r>
    </w:p>
    <w:p w:rsidR="00E22ED2" w:rsidRPr="00E22ED2" w:rsidRDefault="00C1251B" w:rsidP="00C1251B">
      <w:pPr>
        <w:pStyle w:val="Heading1"/>
        <w:ind w:left="1091"/>
      </w:pPr>
      <w:r>
        <w:t>a</w:t>
      </w:r>
      <w:r w:rsidR="00E22ED2">
        <w:t>.</w:t>
      </w:r>
      <w:r w:rsidR="00E22ED2">
        <w:rPr>
          <w:rFonts w:ascii="Arial" w:eastAsia="Arial" w:hAnsi="Arial" w:cs="Arial"/>
        </w:rPr>
        <w:t xml:space="preserve"> </w:t>
      </w:r>
      <w:r w:rsidRPr="00E22ED2">
        <w:t>Committee Member Appointments</w:t>
      </w:r>
    </w:p>
    <w:p w:rsidR="00E22ED2" w:rsidRPr="00E22ED2" w:rsidRDefault="00006ADD" w:rsidP="00E22ED2">
      <w:pPr>
        <w:spacing w:after="12" w:line="270" w:lineRule="auto"/>
        <w:ind w:left="2161" w:right="17" w:hanging="305"/>
        <w:jc w:val="both"/>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The C</w:t>
      </w:r>
      <w:r w:rsidR="00E22ED2" w:rsidRPr="00C1251B">
        <w:rPr>
          <w:rFonts w:ascii="Times New Roman" w:eastAsia="Times New Roman" w:hAnsi="Times New Roman" w:cs="Times New Roman"/>
          <w:sz w:val="24"/>
        </w:rPr>
        <w:t>hair will appoint members of</w:t>
      </w:r>
      <w:r w:rsidR="00C1251B" w:rsidRPr="00C1251B">
        <w:rPr>
          <w:rFonts w:ascii="Times New Roman" w:eastAsia="Times New Roman" w:hAnsi="Times New Roman" w:cs="Times New Roman"/>
          <w:sz w:val="24"/>
        </w:rPr>
        <w:t xml:space="preserve"> the region as Public Relations </w:t>
      </w:r>
      <w:r w:rsidR="00E22ED2" w:rsidRPr="00C1251B">
        <w:rPr>
          <w:rFonts w:ascii="Times New Roman" w:eastAsia="Times New Roman" w:hAnsi="Times New Roman" w:cs="Times New Roman"/>
          <w:sz w:val="24"/>
        </w:rPr>
        <w:t>Committee Members and be in pending approval at the next regional meeting.</w:t>
      </w:r>
    </w:p>
    <w:p w:rsidR="00E4309D" w:rsidRDefault="00E22ED2">
      <w:pPr>
        <w:pStyle w:val="Heading1"/>
        <w:ind w:left="1091"/>
      </w:pPr>
      <w:proofErr w:type="gramStart"/>
      <w:r>
        <w:t>b</w:t>
      </w:r>
      <w:proofErr w:type="gramEnd"/>
      <w:r w:rsidR="00DE0867">
        <w:t>.</w:t>
      </w:r>
      <w:r w:rsidR="00DE0867">
        <w:rPr>
          <w:rFonts w:ascii="Arial" w:eastAsia="Arial" w:hAnsi="Arial" w:cs="Arial"/>
        </w:rPr>
        <w:t xml:space="preserve"> </w:t>
      </w:r>
      <w:r w:rsidR="00DE0867">
        <w:t xml:space="preserve">Vice Chair Elections </w:t>
      </w:r>
    </w:p>
    <w:p w:rsidR="00E4309D" w:rsidRDefault="00DE0867">
      <w:pPr>
        <w:spacing w:after="12" w:line="270" w:lineRule="auto"/>
        <w:ind w:left="2161" w:right="17" w:hanging="305"/>
        <w:jc w:val="both"/>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sidR="00006ADD">
        <w:rPr>
          <w:rFonts w:ascii="Arial" w:eastAsia="Arial" w:hAnsi="Arial" w:cs="Arial"/>
          <w:b/>
          <w:sz w:val="24"/>
        </w:rPr>
        <w:t xml:space="preserve"> </w:t>
      </w:r>
      <w:r>
        <w:rPr>
          <w:rFonts w:ascii="Times New Roman" w:eastAsia="Times New Roman" w:hAnsi="Times New Roman" w:cs="Times New Roman"/>
          <w:sz w:val="24"/>
        </w:rPr>
        <w:t xml:space="preserve">The Public Relations Committee will hold elections for Public Relations Committee </w:t>
      </w:r>
      <w:proofErr w:type="gramStart"/>
      <w:r>
        <w:rPr>
          <w:rFonts w:ascii="Times New Roman" w:eastAsia="Times New Roman" w:hAnsi="Times New Roman" w:cs="Times New Roman"/>
          <w:sz w:val="24"/>
        </w:rPr>
        <w:t>Vice</w:t>
      </w:r>
      <w:proofErr w:type="gramEnd"/>
      <w:r>
        <w:rPr>
          <w:rFonts w:ascii="Times New Roman" w:eastAsia="Times New Roman" w:hAnsi="Times New Roman" w:cs="Times New Roman"/>
          <w:sz w:val="24"/>
        </w:rPr>
        <w:t xml:space="preserve"> Chair and be in pending approval at the next regional meeting.</w:t>
      </w:r>
    </w:p>
    <w:p w:rsidR="00E4309D" w:rsidRDefault="00DE0867">
      <w:pPr>
        <w:spacing w:after="18"/>
        <w:ind w:left="10"/>
      </w:pPr>
      <w:r>
        <w:rPr>
          <w:rFonts w:ascii="Times New Roman" w:eastAsia="Times New Roman" w:hAnsi="Times New Roman" w:cs="Times New Roman"/>
          <w:b/>
          <w:sz w:val="24"/>
        </w:rPr>
        <w:t xml:space="preserve"> </w:t>
      </w:r>
    </w:p>
    <w:p w:rsidR="00E4309D" w:rsidRDefault="00DE0867">
      <w:pPr>
        <w:pStyle w:val="Heading1"/>
        <w:ind w:left="356"/>
      </w:pPr>
      <w:r>
        <w:t>VIII.</w:t>
      </w:r>
      <w:r w:rsidR="00E22ED2">
        <w:rPr>
          <w:rFonts w:ascii="Arial" w:eastAsia="Arial" w:hAnsi="Arial" w:cs="Arial"/>
        </w:rPr>
        <w:t xml:space="preserve"> </w:t>
      </w:r>
      <w:r w:rsidR="00E22ED2">
        <w:t>OLD BUSINESS</w:t>
      </w:r>
    </w:p>
    <w:p w:rsidR="00E4309D" w:rsidRDefault="00E22ED2">
      <w:pPr>
        <w:pStyle w:val="Heading1"/>
        <w:ind w:left="1091"/>
      </w:pPr>
      <w:r>
        <w:t>a</w:t>
      </w:r>
      <w:r w:rsidR="00DE0867">
        <w:t>.</w:t>
      </w:r>
      <w:r w:rsidR="00DE0867">
        <w:rPr>
          <w:rFonts w:ascii="Arial" w:eastAsia="Arial" w:hAnsi="Arial" w:cs="Arial"/>
        </w:rPr>
        <w:t xml:space="preserve"> </w:t>
      </w:r>
      <w:r>
        <w:t>None</w:t>
      </w:r>
    </w:p>
    <w:p w:rsidR="00E4309D" w:rsidRDefault="00E4309D">
      <w:pPr>
        <w:spacing w:after="18"/>
      </w:pPr>
    </w:p>
    <w:p w:rsidR="00006ADD" w:rsidRDefault="00DE0867">
      <w:pPr>
        <w:pStyle w:val="Heading1"/>
        <w:ind w:left="356"/>
      </w:pPr>
      <w:r>
        <w:t>IX.</w:t>
      </w:r>
      <w:r>
        <w:rPr>
          <w:rFonts w:ascii="Arial" w:eastAsia="Arial" w:hAnsi="Arial" w:cs="Arial"/>
        </w:rPr>
        <w:t xml:space="preserve"> </w:t>
      </w:r>
      <w:r>
        <w:t>NEW BUSINESS</w:t>
      </w:r>
    </w:p>
    <w:p w:rsidR="00E4309D" w:rsidRDefault="00DE0867" w:rsidP="00006ADD">
      <w:pPr>
        <w:pStyle w:val="Heading1"/>
        <w:ind w:left="1076" w:firstLine="0"/>
      </w:pPr>
      <w:r>
        <w:t>a.</w:t>
      </w:r>
      <w:r>
        <w:rPr>
          <w:rFonts w:ascii="Arial" w:eastAsia="Arial" w:hAnsi="Arial" w:cs="Arial"/>
        </w:rPr>
        <w:t xml:space="preserve"> </w:t>
      </w:r>
      <w:r>
        <w:t xml:space="preserve">Inactive Colleges Outreach </w:t>
      </w:r>
    </w:p>
    <w:p w:rsidR="00E22ED2" w:rsidRDefault="00006ADD" w:rsidP="00E22ED2">
      <w:pPr>
        <w:spacing w:after="8" w:line="266" w:lineRule="auto"/>
        <w:ind w:left="2156" w:hanging="315"/>
      </w:pPr>
      <w:proofErr w:type="spellStart"/>
      <w:r>
        <w:rPr>
          <w:rFonts w:ascii="Times New Roman" w:eastAsia="Times New Roman" w:hAnsi="Times New Roman" w:cs="Times New Roman"/>
          <w:b/>
          <w:sz w:val="24"/>
        </w:rPr>
        <w:t>i</w:t>
      </w:r>
      <w:proofErr w:type="spellEnd"/>
      <w:r w:rsidR="00E22ED2">
        <w:rPr>
          <w:rFonts w:ascii="Times New Roman" w:eastAsia="Times New Roman" w:hAnsi="Times New Roman" w:cs="Times New Roman"/>
          <w:b/>
          <w:sz w:val="24"/>
        </w:rPr>
        <w:t>.</w:t>
      </w:r>
      <w:r w:rsidR="00E22ED2">
        <w:rPr>
          <w:rFonts w:ascii="Arial" w:eastAsia="Arial" w:hAnsi="Arial" w:cs="Arial"/>
          <w:b/>
          <w:sz w:val="24"/>
        </w:rPr>
        <w:t xml:space="preserve"> </w:t>
      </w:r>
      <w:r w:rsidRPr="00006ADD">
        <w:rPr>
          <w:rFonts w:ascii="Times New Roman" w:eastAsia="Times New Roman" w:hAnsi="Times New Roman" w:cs="Times New Roman"/>
          <w:sz w:val="24"/>
        </w:rPr>
        <w:t>The Public Relations Committee will discuss on ideas to</w:t>
      </w:r>
      <w:r>
        <w:rPr>
          <w:rFonts w:ascii="Times New Roman" w:eastAsia="Times New Roman" w:hAnsi="Times New Roman" w:cs="Times New Roman"/>
          <w:sz w:val="24"/>
        </w:rPr>
        <w:t xml:space="preserve"> reach out to inactive colleges and plan how to go visit their campuses. </w:t>
      </w:r>
    </w:p>
    <w:p w:rsidR="00E22ED2" w:rsidRDefault="00E22ED2" w:rsidP="00E22ED2">
      <w:pPr>
        <w:pStyle w:val="Heading1"/>
        <w:ind w:left="1091"/>
      </w:pPr>
      <w:r>
        <w:t>b.</w:t>
      </w:r>
      <w:r>
        <w:rPr>
          <w:rFonts w:ascii="Arial" w:eastAsia="Arial" w:hAnsi="Arial" w:cs="Arial"/>
        </w:rPr>
        <w:t xml:space="preserve"> </w:t>
      </w:r>
      <w:r w:rsidR="00006ADD">
        <w:t>Workshops/Trainings for the Bakersfield Leadership Training</w:t>
      </w:r>
    </w:p>
    <w:p w:rsidR="00E22ED2" w:rsidRDefault="00E22ED2" w:rsidP="00E22ED2">
      <w:pPr>
        <w:spacing w:after="8" w:line="266" w:lineRule="auto"/>
        <w:ind w:left="2156" w:hanging="315"/>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sz w:val="24"/>
        </w:rPr>
        <w:t>The Public Relations Committee will discuss what workshops th</w:t>
      </w:r>
      <w:r w:rsidR="00006ADD">
        <w:rPr>
          <w:rFonts w:ascii="Times New Roman" w:eastAsia="Times New Roman" w:hAnsi="Times New Roman" w:cs="Times New Roman"/>
          <w:sz w:val="24"/>
        </w:rPr>
        <w:t>e ASOs of Region V will possibly be interested in at the Bakersfield Leadership training on September 29</w:t>
      </w:r>
      <w:r w:rsidR="00006ADD" w:rsidRPr="00006ADD">
        <w:rPr>
          <w:rFonts w:ascii="Times New Roman" w:eastAsia="Times New Roman" w:hAnsi="Times New Roman" w:cs="Times New Roman"/>
          <w:sz w:val="24"/>
          <w:vertAlign w:val="superscript"/>
        </w:rPr>
        <w:t>th</w:t>
      </w:r>
      <w:r w:rsidR="00006ADD">
        <w:rPr>
          <w:rFonts w:ascii="Times New Roman" w:eastAsia="Times New Roman" w:hAnsi="Times New Roman" w:cs="Times New Roman"/>
          <w:sz w:val="24"/>
        </w:rPr>
        <w:t>.</w:t>
      </w:r>
    </w:p>
    <w:p w:rsidR="00E22ED2" w:rsidRDefault="00E22ED2" w:rsidP="00E22ED2">
      <w:pPr>
        <w:spacing w:after="23"/>
        <w:ind w:left="1091" w:hanging="10"/>
      </w:pPr>
      <w:r>
        <w:rPr>
          <w:rFonts w:ascii="Times New Roman" w:eastAsia="Times New Roman" w:hAnsi="Times New Roman" w:cs="Times New Roman"/>
          <w:b/>
          <w:sz w:val="24"/>
        </w:rPr>
        <w:t>c.</w:t>
      </w:r>
      <w:r>
        <w:rPr>
          <w:rFonts w:ascii="Arial" w:eastAsia="Arial" w:hAnsi="Arial" w:cs="Arial"/>
          <w:b/>
          <w:sz w:val="24"/>
        </w:rPr>
        <w:t xml:space="preserve"> </w:t>
      </w:r>
      <w:r>
        <w:rPr>
          <w:rFonts w:ascii="Times New Roman" w:eastAsia="Times New Roman" w:hAnsi="Times New Roman" w:cs="Times New Roman"/>
          <w:b/>
          <w:sz w:val="24"/>
        </w:rPr>
        <w:t>Regio</w:t>
      </w:r>
      <w:r w:rsidR="00006ADD">
        <w:rPr>
          <w:rFonts w:ascii="Times New Roman" w:eastAsia="Times New Roman" w:hAnsi="Times New Roman" w:cs="Times New Roman"/>
          <w:b/>
          <w:sz w:val="24"/>
        </w:rPr>
        <w:t>nal Project for Social Media</w:t>
      </w:r>
    </w:p>
    <w:p w:rsidR="00E4309D" w:rsidRDefault="00E22ED2" w:rsidP="00006ADD">
      <w:pPr>
        <w:spacing w:after="8" w:line="266" w:lineRule="auto"/>
        <w:ind w:left="1841"/>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sidR="00006ADD">
        <w:rPr>
          <w:rFonts w:ascii="Times New Roman" w:eastAsia="Times New Roman" w:hAnsi="Times New Roman" w:cs="Times New Roman"/>
          <w:sz w:val="24"/>
        </w:rPr>
        <w:t xml:space="preserve">The </w:t>
      </w:r>
      <w:r>
        <w:rPr>
          <w:rFonts w:ascii="Times New Roman" w:eastAsia="Times New Roman" w:hAnsi="Times New Roman" w:cs="Times New Roman"/>
          <w:sz w:val="24"/>
        </w:rPr>
        <w:t>Chair will dis</w:t>
      </w:r>
      <w:r w:rsidR="00006ADD">
        <w:rPr>
          <w:rFonts w:ascii="Times New Roman" w:eastAsia="Times New Roman" w:hAnsi="Times New Roman" w:cs="Times New Roman"/>
          <w:sz w:val="24"/>
        </w:rPr>
        <w:t>cuss the project to expand our social media!</w:t>
      </w:r>
    </w:p>
    <w:p w:rsidR="00E4309D" w:rsidRDefault="00006ADD">
      <w:pPr>
        <w:pStyle w:val="Heading1"/>
        <w:ind w:left="1091"/>
      </w:pPr>
      <w:r>
        <w:lastRenderedPageBreak/>
        <w:t>d</w:t>
      </w:r>
      <w:r w:rsidR="00DE0867">
        <w:t>.</w:t>
      </w:r>
      <w:r w:rsidR="00DE0867">
        <w:rPr>
          <w:rFonts w:ascii="Arial" w:eastAsia="Arial" w:hAnsi="Arial" w:cs="Arial"/>
        </w:rPr>
        <w:t xml:space="preserve"> </w:t>
      </w:r>
      <w:r w:rsidR="00DE0867">
        <w:t xml:space="preserve">Region V Logo Design </w:t>
      </w:r>
    </w:p>
    <w:p w:rsidR="00E4309D" w:rsidRDefault="00DE0867">
      <w:pPr>
        <w:spacing w:after="8" w:line="266" w:lineRule="auto"/>
        <w:ind w:left="2156" w:hanging="315"/>
        <w:rPr>
          <w:rFonts w:ascii="Times New Roman" w:eastAsia="Times New Roman" w:hAnsi="Times New Roman" w:cs="Times New Roman"/>
          <w:b/>
          <w:sz w:val="24"/>
        </w:rPr>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sz w:val="24"/>
        </w:rPr>
        <w:t>The Public Relations Committee will discuss and possibly act on designing a new logo for the region</w:t>
      </w:r>
      <w:r w:rsidR="002363BB">
        <w:rPr>
          <w:rFonts w:ascii="Times New Roman" w:eastAsia="Times New Roman" w:hAnsi="Times New Roman" w:cs="Times New Roman"/>
          <w:sz w:val="24"/>
        </w:rPr>
        <w:t xml:space="preserve"> or update the old one</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541748" w:rsidRDefault="00541748" w:rsidP="00541748">
      <w:pPr>
        <w:pStyle w:val="Heading1"/>
        <w:ind w:left="1091"/>
      </w:pPr>
      <w:r>
        <w:t>e</w:t>
      </w:r>
      <w:r>
        <w:t>.</w:t>
      </w:r>
      <w:r>
        <w:rPr>
          <w:rFonts w:ascii="Arial" w:eastAsia="Arial" w:hAnsi="Arial" w:cs="Arial"/>
        </w:rPr>
        <w:t xml:space="preserve"> </w:t>
      </w:r>
      <w:r>
        <w:t>Goals</w:t>
      </w:r>
    </w:p>
    <w:p w:rsidR="00541748" w:rsidRDefault="00541748" w:rsidP="00541748">
      <w:pPr>
        <w:spacing w:after="8" w:line="266" w:lineRule="auto"/>
        <w:ind w:left="2156" w:hanging="315"/>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sz w:val="24"/>
        </w:rPr>
        <w:t xml:space="preserve">The Public Relations Committee will discuss </w:t>
      </w:r>
      <w:r>
        <w:rPr>
          <w:rFonts w:ascii="Times New Roman" w:eastAsia="Times New Roman" w:hAnsi="Times New Roman" w:cs="Times New Roman"/>
          <w:sz w:val="24"/>
        </w:rPr>
        <w:t>specific goals for the committee and the region and what we can do to better our regions involvement.</w:t>
      </w:r>
      <w:r>
        <w:rPr>
          <w:rFonts w:ascii="Times New Roman" w:eastAsia="Times New Roman" w:hAnsi="Times New Roman" w:cs="Times New Roman"/>
          <w:b/>
          <w:sz w:val="24"/>
        </w:rPr>
        <w:t xml:space="preserve"> </w:t>
      </w:r>
    </w:p>
    <w:p w:rsidR="00541748" w:rsidRDefault="00541748" w:rsidP="00541748">
      <w:pPr>
        <w:pStyle w:val="Heading1"/>
        <w:ind w:left="1091"/>
      </w:pPr>
      <w:r>
        <w:t>f</w:t>
      </w:r>
      <w:r>
        <w:t>.</w:t>
      </w:r>
      <w:r>
        <w:rPr>
          <w:rFonts w:ascii="Arial" w:eastAsia="Arial" w:hAnsi="Arial" w:cs="Arial"/>
        </w:rPr>
        <w:t xml:space="preserve"> </w:t>
      </w:r>
      <w:r>
        <w:t>Region Retreat</w:t>
      </w:r>
      <w:r>
        <w:t xml:space="preserve"> </w:t>
      </w:r>
    </w:p>
    <w:p w:rsidR="00541748" w:rsidRDefault="00541748" w:rsidP="00541748">
      <w:pPr>
        <w:spacing w:after="8" w:line="266" w:lineRule="auto"/>
        <w:ind w:left="2156" w:hanging="315"/>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sz w:val="24"/>
        </w:rPr>
        <w:t>The Public Relations Committee w</w:t>
      </w:r>
      <w:r>
        <w:rPr>
          <w:rFonts w:ascii="Times New Roman" w:eastAsia="Times New Roman" w:hAnsi="Times New Roman" w:cs="Times New Roman"/>
          <w:sz w:val="24"/>
        </w:rPr>
        <w:t>ill discuss dates and locations to hold a region retreat!</w:t>
      </w:r>
      <w:bookmarkStart w:id="0" w:name="_GoBack"/>
      <w:bookmarkEnd w:id="0"/>
    </w:p>
    <w:p w:rsidR="00E4309D" w:rsidRDefault="00541748">
      <w:pPr>
        <w:pStyle w:val="Heading1"/>
        <w:ind w:left="1091"/>
      </w:pPr>
      <w:r>
        <w:t>g</w:t>
      </w:r>
      <w:r w:rsidR="00DE0867">
        <w:t>.</w:t>
      </w:r>
      <w:r w:rsidR="00DE0867">
        <w:rPr>
          <w:rFonts w:ascii="Arial" w:eastAsia="Arial" w:hAnsi="Arial" w:cs="Arial"/>
        </w:rPr>
        <w:t xml:space="preserve"> </w:t>
      </w:r>
      <w:r w:rsidR="00DE0867">
        <w:t xml:space="preserve">Next Public Relations Committee Meeting </w:t>
      </w:r>
    </w:p>
    <w:p w:rsidR="00E4309D" w:rsidRDefault="00DE0867">
      <w:pPr>
        <w:spacing w:after="8" w:line="266" w:lineRule="auto"/>
        <w:ind w:left="2156" w:hanging="315"/>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w:t>
      </w:r>
      <w:r>
        <w:rPr>
          <w:rFonts w:ascii="Arial" w:eastAsia="Arial" w:hAnsi="Arial" w:cs="Arial"/>
          <w:b/>
          <w:sz w:val="24"/>
        </w:rPr>
        <w:t xml:space="preserve"> </w:t>
      </w:r>
      <w:r>
        <w:rPr>
          <w:rFonts w:ascii="Times New Roman" w:eastAsia="Times New Roman" w:hAnsi="Times New Roman" w:cs="Times New Roman"/>
          <w:sz w:val="24"/>
        </w:rPr>
        <w:t>The Public Relations Committee will discuss on a date f</w:t>
      </w:r>
      <w:r w:rsidR="002363BB">
        <w:rPr>
          <w:rFonts w:ascii="Times New Roman" w:eastAsia="Times New Roman" w:hAnsi="Times New Roman" w:cs="Times New Roman"/>
          <w:sz w:val="24"/>
        </w:rPr>
        <w:t>or the next meeting led by</w:t>
      </w:r>
      <w:r>
        <w:rPr>
          <w:rFonts w:ascii="Times New Roman" w:eastAsia="Times New Roman" w:hAnsi="Times New Roman" w:cs="Times New Roman"/>
          <w:sz w:val="24"/>
        </w:rPr>
        <w:t xml:space="preserve"> Chai</w:t>
      </w:r>
      <w:r w:rsidR="002363BB">
        <w:rPr>
          <w:rFonts w:ascii="Times New Roman" w:eastAsia="Times New Roman" w:hAnsi="Times New Roman" w:cs="Times New Roman"/>
          <w:sz w:val="24"/>
        </w:rPr>
        <w:t>r Duran</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E4309D" w:rsidRDefault="00DE0867">
      <w:pPr>
        <w:spacing w:after="23"/>
      </w:pPr>
      <w:r>
        <w:rPr>
          <w:rFonts w:ascii="Times New Roman" w:eastAsia="Times New Roman" w:hAnsi="Times New Roman" w:cs="Times New Roman"/>
          <w:sz w:val="24"/>
        </w:rPr>
        <w:t xml:space="preserve"> </w:t>
      </w:r>
    </w:p>
    <w:p w:rsidR="00E4309D" w:rsidRDefault="00DE0867">
      <w:pPr>
        <w:pStyle w:val="Heading1"/>
        <w:ind w:left="356"/>
      </w:pPr>
      <w:r>
        <w:t>X.</w:t>
      </w:r>
      <w:r>
        <w:rPr>
          <w:rFonts w:ascii="Arial" w:eastAsia="Arial" w:hAnsi="Arial" w:cs="Arial"/>
        </w:rPr>
        <w:t xml:space="preserve"> </w:t>
      </w:r>
      <w:r>
        <w:t xml:space="preserve">COMMUNICATIONS FROM FLOOR </w:t>
      </w:r>
    </w:p>
    <w:p w:rsidR="00E4309D" w:rsidRDefault="00DE0867">
      <w:pPr>
        <w:spacing w:after="6" w:line="271" w:lineRule="auto"/>
        <w:ind w:left="1437" w:hanging="371"/>
      </w:pPr>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i/>
          <w:sz w:val="24"/>
        </w:rPr>
        <w:t>This time is reserved for any Public Relations Committee members to address the Public Relations Committee on items not appearing on the agenda. Each speaker is entitled to three minutes per item. NO action shall be taken and time limit shall not be extended.</w:t>
      </w:r>
      <w:r>
        <w:rPr>
          <w:rFonts w:ascii="Times New Roman" w:eastAsia="Times New Roman" w:hAnsi="Times New Roman" w:cs="Times New Roman"/>
          <w:sz w:val="24"/>
        </w:rPr>
        <w:t xml:space="preserve"> </w:t>
      </w:r>
    </w:p>
    <w:p w:rsidR="00E4309D" w:rsidRDefault="00DE0867">
      <w:pPr>
        <w:spacing w:after="28"/>
      </w:pPr>
      <w:r>
        <w:rPr>
          <w:rFonts w:ascii="Times New Roman" w:eastAsia="Times New Roman" w:hAnsi="Times New Roman" w:cs="Times New Roman"/>
          <w:sz w:val="24"/>
        </w:rPr>
        <w:t xml:space="preserve"> </w:t>
      </w:r>
    </w:p>
    <w:p w:rsidR="00E4309D" w:rsidRDefault="00DE0867">
      <w:pPr>
        <w:pStyle w:val="Heading1"/>
        <w:ind w:left="356"/>
      </w:pPr>
      <w:r>
        <w:t>XI.</w:t>
      </w:r>
      <w:r>
        <w:rPr>
          <w:rFonts w:ascii="Arial" w:eastAsia="Arial" w:hAnsi="Arial" w:cs="Arial"/>
        </w:rPr>
        <w:t xml:space="preserve"> </w:t>
      </w:r>
      <w:r>
        <w:t xml:space="preserve">PUBLIC COMMENT </w:t>
      </w:r>
    </w:p>
    <w:p w:rsidR="00E4309D" w:rsidRDefault="00DE0867">
      <w:pPr>
        <w:spacing w:after="6" w:line="271" w:lineRule="auto"/>
        <w:ind w:left="1437" w:hanging="371"/>
      </w:pPr>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i/>
          <w:sz w:val="24"/>
        </w:rPr>
        <w:t>This time is reserved for members of the public to address the Public Relations Committee on items not appearing on the agenda. Each speaker is entitled to three minutes per item for a total of fifteen minutes.</w:t>
      </w:r>
      <w:r>
        <w:rPr>
          <w:rFonts w:ascii="Times New Roman" w:eastAsia="Times New Roman" w:hAnsi="Times New Roman" w:cs="Times New Roman"/>
          <w:sz w:val="24"/>
        </w:rPr>
        <w:t xml:space="preserve"> </w:t>
      </w:r>
    </w:p>
    <w:p w:rsidR="00E4309D" w:rsidRDefault="00DE0867">
      <w:pPr>
        <w:spacing w:after="28"/>
      </w:pPr>
      <w:r>
        <w:rPr>
          <w:rFonts w:ascii="Times New Roman" w:eastAsia="Times New Roman" w:hAnsi="Times New Roman" w:cs="Times New Roman"/>
          <w:sz w:val="24"/>
        </w:rPr>
        <w:t xml:space="preserve"> </w:t>
      </w:r>
    </w:p>
    <w:p w:rsidR="002363BB" w:rsidRDefault="00DE0867" w:rsidP="002363BB">
      <w:pPr>
        <w:pStyle w:val="Heading1"/>
        <w:tabs>
          <w:tab w:val="center" w:pos="573"/>
          <w:tab w:val="center" w:pos="2390"/>
        </w:tabs>
        <w:ind w:left="0" w:firstLine="0"/>
      </w:pPr>
      <w:r>
        <w:rPr>
          <w:rFonts w:ascii="Calibri" w:eastAsia="Calibri" w:hAnsi="Calibri" w:cs="Calibri"/>
          <w:b w:val="0"/>
          <w:sz w:val="22"/>
        </w:rPr>
        <w:tab/>
      </w:r>
      <w:r>
        <w:t>XII.</w:t>
      </w:r>
      <w:r>
        <w:rPr>
          <w:rFonts w:ascii="Arial" w:eastAsia="Arial" w:hAnsi="Arial" w:cs="Arial"/>
        </w:rPr>
        <w:t xml:space="preserve"> </w:t>
      </w:r>
      <w:r>
        <w:rPr>
          <w:rFonts w:ascii="Arial" w:eastAsia="Arial" w:hAnsi="Arial" w:cs="Arial"/>
        </w:rPr>
        <w:tab/>
      </w:r>
      <w:r>
        <w:t xml:space="preserve">ADJOURNMENT </w:t>
      </w:r>
    </w:p>
    <w:p w:rsidR="00E4309D" w:rsidRDefault="00E4309D">
      <w:pPr>
        <w:tabs>
          <w:tab w:val="center" w:pos="2986"/>
          <w:tab w:val="center" w:pos="4686"/>
        </w:tabs>
        <w:spacing w:after="0"/>
      </w:pPr>
    </w:p>
    <w:sectPr w:rsidR="00E4309D">
      <w:headerReference w:type="even" r:id="rId7"/>
      <w:headerReference w:type="default" r:id="rId8"/>
      <w:headerReference w:type="first" r:id="rId9"/>
      <w:pgSz w:w="12240" w:h="15840"/>
      <w:pgMar w:top="381" w:right="1866" w:bottom="1564" w:left="1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5D" w:rsidRDefault="00DE0867">
      <w:pPr>
        <w:spacing w:after="0" w:line="240" w:lineRule="auto"/>
      </w:pPr>
      <w:r>
        <w:separator/>
      </w:r>
    </w:p>
  </w:endnote>
  <w:endnote w:type="continuationSeparator" w:id="0">
    <w:p w:rsidR="00F85F5D" w:rsidRDefault="00DE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5D" w:rsidRDefault="00DE0867">
      <w:pPr>
        <w:spacing w:after="0" w:line="240" w:lineRule="auto"/>
      </w:pPr>
      <w:r>
        <w:separator/>
      </w:r>
    </w:p>
  </w:footnote>
  <w:footnote w:type="continuationSeparator" w:id="0">
    <w:p w:rsidR="00F85F5D" w:rsidRDefault="00DE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9D" w:rsidRDefault="00DE0867">
    <w:r>
      <w:rPr>
        <w:noProof/>
      </w:rPr>
      <mc:AlternateContent>
        <mc:Choice Requires="wpg">
          <w:drawing>
            <wp:anchor distT="0" distB="0" distL="114300" distR="114300" simplePos="0" relativeHeight="251658240"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5400" name="Group 5400"/>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5401" name="Picture 5401"/>
                        <pic:cNvPicPr/>
                      </pic:nvPicPr>
                      <pic:blipFill>
                        <a:blip r:embed="rId1"/>
                        <a:stretch>
                          <a:fillRect/>
                        </a:stretch>
                      </pic:blipFill>
                      <pic:spPr>
                        <a:xfrm>
                          <a:off x="0" y="0"/>
                          <a:ext cx="3611880" cy="3163570"/>
                        </a:xfrm>
                        <a:prstGeom prst="rect">
                          <a:avLst/>
                        </a:prstGeom>
                      </pic:spPr>
                    </pic:pic>
                  </wpg:wgp>
                </a:graphicData>
              </a:graphic>
            </wp:anchor>
          </w:drawing>
        </mc:Choice>
        <mc:Fallback xmlns:a="http://schemas.openxmlformats.org/drawingml/2006/main">
          <w:pict>
            <v:group id="Group 5400" style="width:284.4pt;height:249.1pt;position:absolute;z-index:-2147483648;mso-position-horizontal-relative:page;mso-position-horizontal:absolute;margin-left:163.8pt;mso-position-vertical-relative:page;margin-top:271.45pt;" coordsize="36118,31635">
              <v:shape id="Picture 5401" style="position:absolute;width:36118;height:31635;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9D" w:rsidRDefault="00DE0867">
    <w:r>
      <w:rPr>
        <w:noProof/>
      </w:rPr>
      <mc:AlternateContent>
        <mc:Choice Requires="wpg">
          <w:drawing>
            <wp:anchor distT="0" distB="0" distL="114300" distR="114300" simplePos="0" relativeHeight="251659264"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5397" name="Group 5397"/>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5398" name="Picture 5398"/>
                        <pic:cNvPicPr/>
                      </pic:nvPicPr>
                      <pic:blipFill>
                        <a:blip r:embed="rId1"/>
                        <a:stretch>
                          <a:fillRect/>
                        </a:stretch>
                      </pic:blipFill>
                      <pic:spPr>
                        <a:xfrm>
                          <a:off x="0" y="0"/>
                          <a:ext cx="3611880" cy="3163570"/>
                        </a:xfrm>
                        <a:prstGeom prst="rect">
                          <a:avLst/>
                        </a:prstGeom>
                      </pic:spPr>
                    </pic:pic>
                  </wpg:wgp>
                </a:graphicData>
              </a:graphic>
            </wp:anchor>
          </w:drawing>
        </mc:Choice>
        <mc:Fallback xmlns:a="http://schemas.openxmlformats.org/drawingml/2006/main">
          <w:pict>
            <v:group id="Group 5397" style="width:284.4pt;height:249.1pt;position:absolute;z-index:-2147483648;mso-position-horizontal-relative:page;mso-position-horizontal:absolute;margin-left:163.8pt;mso-position-vertical-relative:page;margin-top:271.45pt;" coordsize="36118,31635">
              <v:shape id="Picture 5398" style="position:absolute;width:36118;height:31635;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9D" w:rsidRDefault="00DE0867">
    <w:r>
      <w:rPr>
        <w:noProof/>
      </w:rPr>
      <mc:AlternateContent>
        <mc:Choice Requires="wpg">
          <w:drawing>
            <wp:anchor distT="0" distB="0" distL="114300" distR="114300" simplePos="0" relativeHeight="251660288"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5394" name="Group 5394"/>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5395" name="Picture 5395"/>
                        <pic:cNvPicPr/>
                      </pic:nvPicPr>
                      <pic:blipFill>
                        <a:blip r:embed="rId1"/>
                        <a:stretch>
                          <a:fillRect/>
                        </a:stretch>
                      </pic:blipFill>
                      <pic:spPr>
                        <a:xfrm>
                          <a:off x="0" y="0"/>
                          <a:ext cx="3611880" cy="3163570"/>
                        </a:xfrm>
                        <a:prstGeom prst="rect">
                          <a:avLst/>
                        </a:prstGeom>
                      </pic:spPr>
                    </pic:pic>
                  </wpg:wgp>
                </a:graphicData>
              </a:graphic>
            </wp:anchor>
          </w:drawing>
        </mc:Choice>
        <mc:Fallback xmlns:a="http://schemas.openxmlformats.org/drawingml/2006/main">
          <w:pict>
            <v:group id="Group 5394" style="width:284.4pt;height:249.1pt;position:absolute;z-index:-2147483648;mso-position-horizontal-relative:page;mso-position-horizontal:absolute;margin-left:163.8pt;mso-position-vertical-relative:page;margin-top:271.45pt;" coordsize="36118,31635">
              <v:shape id="Picture 5395" style="position:absolute;width:36118;height:31635;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F1FA2"/>
    <w:multiLevelType w:val="hybridMultilevel"/>
    <w:tmpl w:val="65DC02AE"/>
    <w:lvl w:ilvl="0" w:tplc="0DCA55D2">
      <w:start w:val="3"/>
      <w:numFmt w:val="upperRoman"/>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3C8B38">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368D54">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06AEB2">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7061AC">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B65552">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782D6E">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2CDD54">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644220">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FF2E73"/>
    <w:multiLevelType w:val="hybridMultilevel"/>
    <w:tmpl w:val="C72C835A"/>
    <w:lvl w:ilvl="0" w:tplc="ADDC5B9C">
      <w:start w:val="1"/>
      <w:numFmt w:val="low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9D"/>
    <w:rsid w:val="00006ADD"/>
    <w:rsid w:val="00027295"/>
    <w:rsid w:val="00096F6A"/>
    <w:rsid w:val="002363BB"/>
    <w:rsid w:val="00541748"/>
    <w:rsid w:val="00B0071B"/>
    <w:rsid w:val="00C1251B"/>
    <w:rsid w:val="00DE0867"/>
    <w:rsid w:val="00E22ED2"/>
    <w:rsid w:val="00E4309D"/>
    <w:rsid w:val="00E77AAD"/>
    <w:rsid w:val="00F8219E"/>
    <w:rsid w:val="00F8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1657"/>
  <w15:docId w15:val="{29D721C9-59E2-45EC-A5E9-07BB71D0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D2"/>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Garcia</dc:creator>
  <cp:keywords/>
  <cp:lastModifiedBy>RCLRC110</cp:lastModifiedBy>
  <cp:revision>11</cp:revision>
  <dcterms:created xsi:type="dcterms:W3CDTF">2017-08-24T19:47:00Z</dcterms:created>
  <dcterms:modified xsi:type="dcterms:W3CDTF">2017-08-24T21:25:00Z</dcterms:modified>
</cp:coreProperties>
</file>